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A539" w14:textId="77777777" w:rsidR="00B55FCB" w:rsidRDefault="00B55FCB" w:rsidP="00B55FCB">
      <w:pPr>
        <w:jc w:val="center"/>
      </w:pPr>
      <w:r>
        <w:rPr>
          <w:noProof/>
          <w:sz w:val="24"/>
          <w:szCs w:val="24"/>
          <w:lang w:eastAsia="en-GB"/>
        </w:rPr>
        <mc:AlternateContent>
          <mc:Choice Requires="wps">
            <w:drawing>
              <wp:anchor distT="0" distB="0" distL="114300" distR="114300" simplePos="0" relativeHeight="251659264" behindDoc="0" locked="0" layoutInCell="1" allowOverlap="1" wp14:anchorId="4479CCB3" wp14:editId="0FAED1B6">
                <wp:simplePos x="0" y="0"/>
                <wp:positionH relativeFrom="column">
                  <wp:posOffset>4767580</wp:posOffset>
                </wp:positionH>
                <wp:positionV relativeFrom="paragraph">
                  <wp:posOffset>-219075</wp:posOffset>
                </wp:positionV>
                <wp:extent cx="1212850" cy="605790"/>
                <wp:effectExtent l="76200" t="171450" r="44450" b="175260"/>
                <wp:wrapNone/>
                <wp:docPr id="1" name="Text Box 2"/>
                <wp:cNvGraphicFramePr/>
                <a:graphic xmlns:a="http://schemas.openxmlformats.org/drawingml/2006/main">
                  <a:graphicData uri="http://schemas.microsoft.com/office/word/2010/wordprocessingShape">
                    <wps:wsp>
                      <wps:cNvSpPr txBox="1"/>
                      <wps:spPr>
                        <a:xfrm rot="999044">
                          <a:off x="0" y="0"/>
                          <a:ext cx="1212850" cy="605790"/>
                        </a:xfrm>
                        <a:prstGeom prst="rect">
                          <a:avLst/>
                        </a:prstGeom>
                        <a:solidFill>
                          <a:srgbClr val="FFFFFF"/>
                        </a:solidFill>
                        <a:ln w="9528">
                          <a:solidFill>
                            <a:srgbClr val="000000"/>
                          </a:solidFill>
                          <a:prstDash val="solid"/>
                        </a:ln>
                      </wps:spPr>
                      <wps:txbx>
                        <w:txbxContent>
                          <w:p w14:paraId="2DAB8FDD" w14:textId="77777777" w:rsidR="00B55FCB" w:rsidRDefault="00B55FCB" w:rsidP="00B55FCB">
                            <w:pPr>
                              <w:jc w:val="center"/>
                              <w:rPr>
                                <w:sz w:val="20"/>
                                <w:szCs w:val="20"/>
                              </w:rPr>
                            </w:pPr>
                            <w:r>
                              <w:rPr>
                                <w:sz w:val="20"/>
                                <w:szCs w:val="20"/>
                              </w:rPr>
                              <w:t>MALDWYN NURSERY &amp; FAMILY CENTRE</w:t>
                            </w:r>
                          </w:p>
                        </w:txbxContent>
                      </wps:txbx>
                      <wps:bodyPr vert="horz" wrap="square" lIns="91440" tIns="45720" rIns="91440" bIns="45720" anchor="t" anchorCtr="0" compatLnSpc="0"/>
                    </wps:wsp>
                  </a:graphicData>
                </a:graphic>
              </wp:anchor>
            </w:drawing>
          </mc:Choice>
          <mc:Fallback>
            <w:pict>
              <v:shapetype w14:anchorId="4479CCB3" id="_x0000_t202" coordsize="21600,21600" o:spt="202" path="m,l,21600r21600,l21600,xe">
                <v:stroke joinstyle="miter"/>
                <v:path gradientshapeok="t" o:connecttype="rect"/>
              </v:shapetype>
              <v:shape id="Text Box 2" o:spid="_x0000_s1026" type="#_x0000_t202" style="position:absolute;left:0;text-align:left;margin-left:375.4pt;margin-top:-17.25pt;width:95.5pt;height:47.7pt;rotation:1091222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" strokeweight=".26467mm">
                <v:textbox>
                  <w:txbxContent>
                    <w:p w14:paraId="2DAB8FDD" w14:textId="77777777" w:rsidR="00B55FCB" w:rsidRDefault="00B55FCB" w:rsidP="00B55FCB">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40AFEF0F" wp14:editId="3872F847">
            <wp:simplePos x="0" y="0"/>
            <wp:positionH relativeFrom="column">
              <wp:posOffset>3561715</wp:posOffset>
            </wp:positionH>
            <wp:positionV relativeFrom="paragraph">
              <wp:posOffset>-438150</wp:posOffset>
            </wp:positionV>
            <wp:extent cx="1143000" cy="989965"/>
            <wp:effectExtent l="0" t="0" r="0" b="635"/>
            <wp:wrapNone/>
            <wp:docPr id="2" name="Picture 1" descr="Image result for maldwyn nurse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143000" cy="989965"/>
                    </a:xfrm>
                    <a:prstGeom prst="rect">
                      <a:avLst/>
                    </a:prstGeom>
                    <a:noFill/>
                    <a:ln>
                      <a:noFill/>
                      <a:prstDash/>
                    </a:ln>
                  </pic:spPr>
                </pic:pic>
              </a:graphicData>
            </a:graphic>
          </wp:anchor>
        </w:drawing>
      </w:r>
    </w:p>
    <w:p w14:paraId="24C03494" w14:textId="77777777" w:rsidR="00B55FCB" w:rsidRDefault="00B55FCB" w:rsidP="00B55FCB">
      <w:pPr>
        <w:jc w:val="center"/>
      </w:pPr>
    </w:p>
    <w:p w14:paraId="7CADE66E" w14:textId="77777777" w:rsidR="00B55FCB" w:rsidRDefault="00B55FCB" w:rsidP="00B55FCB">
      <w:pPr>
        <w:jc w:val="center"/>
        <w:rPr>
          <w:sz w:val="50"/>
          <w:szCs w:val="50"/>
          <w:u w:val="single"/>
        </w:rPr>
      </w:pPr>
      <w:r>
        <w:rPr>
          <w:sz w:val="50"/>
          <w:szCs w:val="50"/>
          <w:u w:val="single"/>
        </w:rPr>
        <w:t>MALDWYN NURSERY &amp; FAMILY CENTRE</w:t>
      </w:r>
    </w:p>
    <w:p w14:paraId="366E13E8" w14:textId="77777777" w:rsidR="00B55FCB" w:rsidRDefault="00CB1357" w:rsidP="00B55FCB">
      <w:pPr>
        <w:jc w:val="center"/>
        <w:rPr>
          <w:sz w:val="24"/>
          <w:szCs w:val="24"/>
        </w:rPr>
      </w:pPr>
      <w:r>
        <w:rPr>
          <w:sz w:val="24"/>
          <w:szCs w:val="24"/>
        </w:rPr>
        <w:t>Park L</w:t>
      </w:r>
      <w:r w:rsidR="00B55FCB">
        <w:rPr>
          <w:sz w:val="24"/>
          <w:szCs w:val="24"/>
        </w:rPr>
        <w:t>ane  *  Newtown  *  Powys  *  SY16 1DE  *  Tel 01686622191</w:t>
      </w:r>
    </w:p>
    <w:p w14:paraId="37FE6E31" w14:textId="7F8A4FE3" w:rsidR="00B55FCB" w:rsidRDefault="00CB1357" w:rsidP="00B55FCB">
      <w:pPr>
        <w:jc w:val="center"/>
        <w:rPr>
          <w:rStyle w:val="Hyperlink"/>
        </w:rPr>
      </w:pPr>
      <w:r>
        <w:t xml:space="preserve">E-mail: </w:t>
      </w:r>
      <w:hyperlink r:id="rId6" w:history="1">
        <w:r w:rsidRPr="00E4216A">
          <w:rPr>
            <w:rStyle w:val="Hyperlink"/>
          </w:rPr>
          <w:t>maldwyn_nursery@outlook.com</w:t>
        </w:r>
      </w:hyperlink>
      <w:r>
        <w:t xml:space="preserve"> </w:t>
      </w:r>
      <w:r w:rsidR="00B55FCB">
        <w:tab/>
        <w:t>CIW No: WO 200 000 24/6</w:t>
      </w:r>
    </w:p>
    <w:p w14:paraId="06D37AAA" w14:textId="2ECC0269" w:rsidR="00E75B47" w:rsidRDefault="00E75B47" w:rsidP="00E75B47">
      <w:pPr>
        <w:jc w:val="center"/>
        <w:rPr>
          <w:rFonts w:ascii="Arial" w:hAnsi="Arial" w:cs="Arial"/>
          <w:b/>
          <w:bCs/>
          <w:sz w:val="24"/>
          <w:szCs w:val="24"/>
        </w:rPr>
      </w:pPr>
      <w:r>
        <w:rPr>
          <w:rFonts w:ascii="Arial" w:hAnsi="Arial" w:cs="Arial"/>
          <w:b/>
          <w:bCs/>
          <w:sz w:val="24"/>
          <w:szCs w:val="24"/>
        </w:rPr>
        <w:t>Retainer Policy</w:t>
      </w:r>
    </w:p>
    <w:p w14:paraId="638546D7" w14:textId="6B3B9692" w:rsidR="00E75B47" w:rsidRPr="008507A3" w:rsidRDefault="00E75B47" w:rsidP="00E75B47">
      <w:pPr>
        <w:rPr>
          <w:rFonts w:cstheme="minorHAnsi"/>
          <w:sz w:val="24"/>
          <w:szCs w:val="24"/>
        </w:rPr>
      </w:pPr>
      <w:r w:rsidRPr="008507A3">
        <w:rPr>
          <w:rFonts w:cstheme="minorHAnsi"/>
          <w:sz w:val="24"/>
          <w:szCs w:val="24"/>
        </w:rPr>
        <w:t xml:space="preserve">The nursery offers a retainer policy for when children will not be attending nursery, the purpose of this policy is to highlight when the retainer rate is applicable. </w:t>
      </w:r>
    </w:p>
    <w:p w14:paraId="2FA3CA1B" w14:textId="0742FFCC" w:rsidR="00E75B47" w:rsidRPr="008507A3" w:rsidRDefault="00E75B47" w:rsidP="00E75B47">
      <w:pPr>
        <w:rPr>
          <w:rFonts w:cstheme="minorHAnsi"/>
          <w:b/>
          <w:bCs/>
          <w:sz w:val="24"/>
          <w:szCs w:val="24"/>
        </w:rPr>
      </w:pPr>
      <w:r w:rsidRPr="008507A3">
        <w:rPr>
          <w:rFonts w:cstheme="minorHAnsi"/>
          <w:b/>
          <w:bCs/>
          <w:sz w:val="24"/>
          <w:szCs w:val="24"/>
        </w:rPr>
        <w:t xml:space="preserve">Planned Absences </w:t>
      </w:r>
    </w:p>
    <w:p w14:paraId="305BD781" w14:textId="5797DC50" w:rsidR="00E75B47" w:rsidRPr="008507A3" w:rsidRDefault="00E75B47" w:rsidP="00E75B47">
      <w:pPr>
        <w:rPr>
          <w:rFonts w:cstheme="minorHAnsi"/>
          <w:sz w:val="24"/>
          <w:szCs w:val="24"/>
        </w:rPr>
      </w:pPr>
      <w:r w:rsidRPr="008507A3">
        <w:rPr>
          <w:rFonts w:cstheme="minorHAnsi"/>
          <w:sz w:val="24"/>
          <w:szCs w:val="24"/>
        </w:rPr>
        <w:t xml:space="preserve">When it is known that </w:t>
      </w:r>
      <w:r w:rsidR="008507A3">
        <w:rPr>
          <w:rFonts w:cstheme="minorHAnsi"/>
          <w:sz w:val="24"/>
          <w:szCs w:val="24"/>
        </w:rPr>
        <w:t>a child</w:t>
      </w:r>
      <w:r w:rsidRPr="008507A3">
        <w:rPr>
          <w:rFonts w:cstheme="minorHAnsi"/>
          <w:sz w:val="24"/>
          <w:szCs w:val="24"/>
        </w:rPr>
        <w:t xml:space="preserve"> will be away from the nursery such as for a holiday, </w:t>
      </w:r>
      <w:r w:rsidR="008507A3">
        <w:rPr>
          <w:rFonts w:cstheme="minorHAnsi"/>
          <w:sz w:val="24"/>
          <w:szCs w:val="24"/>
        </w:rPr>
        <w:t xml:space="preserve">the nursery should be </w:t>
      </w:r>
      <w:r w:rsidRPr="008507A3">
        <w:rPr>
          <w:rFonts w:cstheme="minorHAnsi"/>
          <w:sz w:val="24"/>
          <w:szCs w:val="24"/>
        </w:rPr>
        <w:t>informed prior</w:t>
      </w:r>
      <w:r w:rsidR="008507A3">
        <w:rPr>
          <w:rFonts w:cstheme="minorHAnsi"/>
          <w:sz w:val="24"/>
          <w:szCs w:val="24"/>
        </w:rPr>
        <w:t xml:space="preserve"> to the absence</w:t>
      </w:r>
      <w:r w:rsidRPr="008507A3">
        <w:rPr>
          <w:rFonts w:cstheme="minorHAnsi"/>
          <w:sz w:val="24"/>
          <w:szCs w:val="24"/>
        </w:rPr>
        <w:t xml:space="preserve"> then a 50% discount will be applied on the session. A child can have up to 10 planned absences a year at retainer rate. </w:t>
      </w:r>
    </w:p>
    <w:p w14:paraId="2B45E53A" w14:textId="658F2D4D" w:rsidR="00E75B47" w:rsidRPr="008507A3" w:rsidRDefault="00E75B47" w:rsidP="00E75B47">
      <w:pPr>
        <w:rPr>
          <w:rFonts w:cstheme="minorHAnsi"/>
          <w:b/>
          <w:bCs/>
          <w:sz w:val="24"/>
          <w:szCs w:val="24"/>
        </w:rPr>
      </w:pPr>
      <w:r w:rsidRPr="008507A3">
        <w:rPr>
          <w:rFonts w:cstheme="minorHAnsi"/>
          <w:b/>
          <w:bCs/>
          <w:sz w:val="24"/>
          <w:szCs w:val="24"/>
        </w:rPr>
        <w:t>Sickness</w:t>
      </w:r>
    </w:p>
    <w:p w14:paraId="40C9D6D0" w14:textId="162B6D60" w:rsidR="00E75B47" w:rsidRPr="008507A3" w:rsidRDefault="00E75B47" w:rsidP="00E75B47">
      <w:pPr>
        <w:rPr>
          <w:rFonts w:cstheme="minorHAnsi"/>
          <w:sz w:val="24"/>
          <w:szCs w:val="24"/>
        </w:rPr>
      </w:pPr>
      <w:r w:rsidRPr="008507A3">
        <w:rPr>
          <w:rFonts w:cstheme="minorHAnsi"/>
          <w:sz w:val="24"/>
          <w:szCs w:val="24"/>
        </w:rPr>
        <w:t xml:space="preserve">The nursery understands that children </w:t>
      </w:r>
      <w:r w:rsidR="00765743" w:rsidRPr="008507A3">
        <w:rPr>
          <w:rFonts w:cstheme="minorHAnsi"/>
          <w:sz w:val="24"/>
          <w:szCs w:val="24"/>
        </w:rPr>
        <w:t xml:space="preserve">sometimes be ill </w:t>
      </w:r>
      <w:r w:rsidR="008507A3">
        <w:rPr>
          <w:rFonts w:cstheme="minorHAnsi"/>
          <w:sz w:val="24"/>
          <w:szCs w:val="24"/>
        </w:rPr>
        <w:t xml:space="preserve">where they </w:t>
      </w:r>
      <w:proofErr w:type="spellStart"/>
      <w:r w:rsidR="008507A3">
        <w:rPr>
          <w:rFonts w:cstheme="minorHAnsi"/>
          <w:sz w:val="24"/>
          <w:szCs w:val="24"/>
        </w:rPr>
        <w:t xml:space="preserve">can </w:t>
      </w:r>
      <w:r w:rsidR="00765743" w:rsidRPr="008507A3">
        <w:rPr>
          <w:rFonts w:cstheme="minorHAnsi"/>
          <w:sz w:val="24"/>
          <w:szCs w:val="24"/>
        </w:rPr>
        <w:t>not</w:t>
      </w:r>
      <w:proofErr w:type="spellEnd"/>
      <w:r w:rsidR="00765743" w:rsidRPr="008507A3">
        <w:rPr>
          <w:rFonts w:cstheme="minorHAnsi"/>
          <w:sz w:val="24"/>
          <w:szCs w:val="24"/>
        </w:rPr>
        <w:t xml:space="preserve"> attend. The nursery must be informed by 9am on the day for the child to be eligible for retainer fee. The time is for all children who attend the nursery including those in after school club. If informed after this time then the full fees will be charged. A child can have up to 10 sick days per year at retainer rate. </w:t>
      </w:r>
    </w:p>
    <w:p w14:paraId="3112EA84" w14:textId="42DF2BA7" w:rsidR="00765743" w:rsidRPr="008507A3" w:rsidRDefault="00765743" w:rsidP="00E75B47">
      <w:pPr>
        <w:rPr>
          <w:rFonts w:cstheme="minorHAnsi"/>
          <w:b/>
          <w:bCs/>
          <w:sz w:val="24"/>
          <w:szCs w:val="24"/>
        </w:rPr>
      </w:pPr>
      <w:r w:rsidRPr="008507A3">
        <w:rPr>
          <w:rFonts w:cstheme="minorHAnsi"/>
          <w:b/>
          <w:bCs/>
          <w:sz w:val="24"/>
          <w:szCs w:val="24"/>
        </w:rPr>
        <w:t>Food</w:t>
      </w:r>
    </w:p>
    <w:p w14:paraId="069A7000" w14:textId="0B460EEE" w:rsidR="00765743" w:rsidRPr="008507A3" w:rsidRDefault="00765743" w:rsidP="00E75B47">
      <w:pPr>
        <w:rPr>
          <w:rFonts w:cstheme="minorHAnsi"/>
          <w:sz w:val="24"/>
          <w:szCs w:val="24"/>
        </w:rPr>
      </w:pPr>
      <w:r w:rsidRPr="008507A3">
        <w:rPr>
          <w:rFonts w:cstheme="minorHAnsi"/>
          <w:sz w:val="24"/>
          <w:szCs w:val="24"/>
        </w:rPr>
        <w:t xml:space="preserve">When the retainer fee is applied then 50% is applied to all fees including meals. </w:t>
      </w:r>
    </w:p>
    <w:p w14:paraId="0ABD2ADF" w14:textId="0D563753" w:rsidR="00765743" w:rsidRPr="008507A3" w:rsidRDefault="00765743" w:rsidP="00E75B47">
      <w:pPr>
        <w:rPr>
          <w:rFonts w:cstheme="minorHAnsi"/>
          <w:b/>
          <w:bCs/>
          <w:sz w:val="24"/>
          <w:szCs w:val="24"/>
        </w:rPr>
      </w:pPr>
      <w:r w:rsidRPr="008507A3">
        <w:rPr>
          <w:rFonts w:cstheme="minorHAnsi"/>
          <w:b/>
          <w:bCs/>
          <w:sz w:val="24"/>
          <w:szCs w:val="24"/>
        </w:rPr>
        <w:t>Retainer Fee and the Childcare Offer</w:t>
      </w:r>
    </w:p>
    <w:p w14:paraId="3F95249F" w14:textId="1B0FC9F4" w:rsidR="00765743" w:rsidRDefault="00765743" w:rsidP="00E75B47">
      <w:pPr>
        <w:rPr>
          <w:rFonts w:cstheme="minorHAnsi"/>
          <w:sz w:val="24"/>
          <w:szCs w:val="24"/>
        </w:rPr>
      </w:pPr>
      <w:r w:rsidRPr="008507A3">
        <w:rPr>
          <w:rFonts w:cstheme="minorHAnsi"/>
          <w:sz w:val="24"/>
          <w:szCs w:val="24"/>
        </w:rPr>
        <w:t xml:space="preserve">If your child access the childcare offer funding then 50% will be applied as above. During the school holidays if the nursery is informed of their absence then 50% is applied at your normal term time session cost. If the nursery isn’t informed then we will assume that you will be attending as normal and full fees will be applied. Days within the holidays booked off will not be counted towards the 10 day allowance. </w:t>
      </w:r>
    </w:p>
    <w:p w14:paraId="47C35375" w14:textId="46DD0C00" w:rsidR="008507A3" w:rsidRDefault="008507A3" w:rsidP="00E75B47">
      <w:pPr>
        <w:rPr>
          <w:rFonts w:cstheme="minorHAnsi"/>
          <w:b/>
          <w:bCs/>
          <w:sz w:val="24"/>
          <w:szCs w:val="24"/>
        </w:rPr>
      </w:pPr>
      <w:r>
        <w:rPr>
          <w:rFonts w:cstheme="minorHAnsi"/>
          <w:b/>
          <w:bCs/>
          <w:sz w:val="24"/>
          <w:szCs w:val="24"/>
        </w:rPr>
        <w:t>Nursery Holiday Days</w:t>
      </w:r>
    </w:p>
    <w:p w14:paraId="29222B47" w14:textId="2F436829" w:rsidR="008507A3" w:rsidRPr="008507A3" w:rsidRDefault="008507A3" w:rsidP="00E75B47">
      <w:pPr>
        <w:rPr>
          <w:rFonts w:cstheme="minorHAnsi"/>
          <w:sz w:val="24"/>
          <w:szCs w:val="24"/>
        </w:rPr>
      </w:pPr>
      <w:r>
        <w:rPr>
          <w:rFonts w:cstheme="minorHAnsi"/>
          <w:sz w:val="24"/>
          <w:szCs w:val="24"/>
        </w:rPr>
        <w:t xml:space="preserve">During periods which the nursery is closed such as bank holidays and the Christmas holidays then 100% discount will be applied to sessions and meal costs. This period does not count to any allowances. </w:t>
      </w:r>
    </w:p>
    <w:p w14:paraId="367B79E1" w14:textId="3BDB5432" w:rsidR="008507A3" w:rsidRDefault="008507A3" w:rsidP="00731152">
      <w:r>
        <w:lastRenderedPageBreak/>
        <w:t xml:space="preserve">The policy was written and passed for use at Maldwyn Nursery and family centre on January 2023. </w:t>
      </w:r>
    </w:p>
    <w:p w14:paraId="2939F33A" w14:textId="47FFAC22" w:rsidR="00E9712B" w:rsidRPr="00F95E32" w:rsidRDefault="00E9712B" w:rsidP="00731152">
      <w:r>
        <w:rPr>
          <w:noProof/>
        </w:rPr>
        <w:drawing>
          <wp:anchor distT="0" distB="0" distL="114300" distR="114300" simplePos="0" relativeHeight="251661312" behindDoc="0" locked="0" layoutInCell="1" allowOverlap="1" wp14:anchorId="0B5FDF27" wp14:editId="1FBE6EAF">
            <wp:simplePos x="0" y="0"/>
            <wp:positionH relativeFrom="column">
              <wp:posOffset>66675</wp:posOffset>
            </wp:positionH>
            <wp:positionV relativeFrom="paragraph">
              <wp:posOffset>212090</wp:posOffset>
            </wp:positionV>
            <wp:extent cx="1543050" cy="4743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543050" cy="474345"/>
                    </a:xfrm>
                    <a:prstGeom prst="rect">
                      <a:avLst/>
                    </a:prstGeom>
                  </pic:spPr>
                </pic:pic>
              </a:graphicData>
            </a:graphic>
            <wp14:sizeRelH relativeFrom="margin">
              <wp14:pctWidth>0</wp14:pctWidth>
            </wp14:sizeRelH>
            <wp14:sizeRelV relativeFrom="margin">
              <wp14:pctHeight>0</wp14:pctHeight>
            </wp14:sizeRelV>
          </wp:anchor>
        </w:drawing>
      </w:r>
      <w:r>
        <w:t xml:space="preserve">By Ian Hancocks (Nursery Manager) </w:t>
      </w:r>
    </w:p>
    <w:sectPr w:rsidR="00E9712B" w:rsidRPr="00F95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50"/>
    <w:multiLevelType w:val="hybridMultilevel"/>
    <w:tmpl w:val="A14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129A4"/>
    <w:multiLevelType w:val="hybridMultilevel"/>
    <w:tmpl w:val="7950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D28E6"/>
    <w:multiLevelType w:val="hybridMultilevel"/>
    <w:tmpl w:val="7810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A92AC3"/>
    <w:multiLevelType w:val="hybridMultilevel"/>
    <w:tmpl w:val="7342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E45381"/>
    <w:multiLevelType w:val="hybridMultilevel"/>
    <w:tmpl w:val="A74A3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375265">
    <w:abstractNumId w:val="3"/>
  </w:num>
  <w:num w:numId="2" w16cid:durableId="1624925099">
    <w:abstractNumId w:val="4"/>
  </w:num>
  <w:num w:numId="3" w16cid:durableId="2070380453">
    <w:abstractNumId w:val="1"/>
  </w:num>
  <w:num w:numId="4" w16cid:durableId="1851488512">
    <w:abstractNumId w:val="2"/>
  </w:num>
  <w:num w:numId="5" w16cid:durableId="31438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39"/>
    <w:rsid w:val="00010048"/>
    <w:rsid w:val="000A5A20"/>
    <w:rsid w:val="00136586"/>
    <w:rsid w:val="00162668"/>
    <w:rsid w:val="001F6DD2"/>
    <w:rsid w:val="00246239"/>
    <w:rsid w:val="002762DA"/>
    <w:rsid w:val="00280852"/>
    <w:rsid w:val="00281662"/>
    <w:rsid w:val="00285618"/>
    <w:rsid w:val="002B6FA2"/>
    <w:rsid w:val="002F75C3"/>
    <w:rsid w:val="003421A9"/>
    <w:rsid w:val="0034746C"/>
    <w:rsid w:val="00360F7A"/>
    <w:rsid w:val="003B7C4B"/>
    <w:rsid w:val="004B2DC3"/>
    <w:rsid w:val="004C63BF"/>
    <w:rsid w:val="004E0E37"/>
    <w:rsid w:val="004E7B8E"/>
    <w:rsid w:val="004F721B"/>
    <w:rsid w:val="00572513"/>
    <w:rsid w:val="005A20B1"/>
    <w:rsid w:val="00656AC6"/>
    <w:rsid w:val="00683E04"/>
    <w:rsid w:val="00691107"/>
    <w:rsid w:val="00731152"/>
    <w:rsid w:val="0073756F"/>
    <w:rsid w:val="00765743"/>
    <w:rsid w:val="00793AC5"/>
    <w:rsid w:val="008507A3"/>
    <w:rsid w:val="00871BD5"/>
    <w:rsid w:val="008F3118"/>
    <w:rsid w:val="00901C8A"/>
    <w:rsid w:val="009029A6"/>
    <w:rsid w:val="00941A3C"/>
    <w:rsid w:val="00A0333C"/>
    <w:rsid w:val="00A54620"/>
    <w:rsid w:val="00A55D6F"/>
    <w:rsid w:val="00A6215E"/>
    <w:rsid w:val="00A64C2C"/>
    <w:rsid w:val="00A80A91"/>
    <w:rsid w:val="00AA10EC"/>
    <w:rsid w:val="00AB17C2"/>
    <w:rsid w:val="00AB3B99"/>
    <w:rsid w:val="00AF3794"/>
    <w:rsid w:val="00B30B47"/>
    <w:rsid w:val="00B31B37"/>
    <w:rsid w:val="00B55FCB"/>
    <w:rsid w:val="00BC24CB"/>
    <w:rsid w:val="00BE4941"/>
    <w:rsid w:val="00C810AD"/>
    <w:rsid w:val="00CB1357"/>
    <w:rsid w:val="00CE2924"/>
    <w:rsid w:val="00E30C3E"/>
    <w:rsid w:val="00E4217F"/>
    <w:rsid w:val="00E63D2F"/>
    <w:rsid w:val="00E66DEE"/>
    <w:rsid w:val="00E75B47"/>
    <w:rsid w:val="00E85673"/>
    <w:rsid w:val="00E9712B"/>
    <w:rsid w:val="00F81ECE"/>
    <w:rsid w:val="00F95E32"/>
    <w:rsid w:val="00FB1E3D"/>
    <w:rsid w:val="00FD14A5"/>
    <w:rsid w:val="00FD7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DE8C"/>
  <w15:docId w15:val="{FAD75951-493F-41AB-9DF6-FD2A0269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357"/>
    <w:rPr>
      <w:color w:val="0000FF" w:themeColor="hyperlink"/>
      <w:u w:val="single"/>
    </w:rPr>
  </w:style>
  <w:style w:type="paragraph" w:styleId="ListParagraph">
    <w:name w:val="List Paragraph"/>
    <w:basedOn w:val="Normal"/>
    <w:uiPriority w:val="34"/>
    <w:qFormat/>
    <w:rsid w:val="00FD7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19270">
      <w:bodyDiv w:val="1"/>
      <w:marLeft w:val="0"/>
      <w:marRight w:val="0"/>
      <w:marTop w:val="0"/>
      <w:marBottom w:val="0"/>
      <w:divBdr>
        <w:top w:val="none" w:sz="0" w:space="0" w:color="auto"/>
        <w:left w:val="none" w:sz="0" w:space="0" w:color="auto"/>
        <w:bottom w:val="none" w:sz="0" w:space="0" w:color="auto"/>
        <w:right w:val="none" w:sz="0" w:space="0" w:color="auto"/>
      </w:divBdr>
    </w:div>
    <w:div w:id="14996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dwyn_nursery@outloo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Maldwyn Nursery</cp:lastModifiedBy>
  <cp:revision>4</cp:revision>
  <cp:lastPrinted>2020-10-26T11:58:00Z</cp:lastPrinted>
  <dcterms:created xsi:type="dcterms:W3CDTF">2023-01-06T14:49:00Z</dcterms:created>
  <dcterms:modified xsi:type="dcterms:W3CDTF">2023-01-09T11:21:00Z</dcterms:modified>
</cp:coreProperties>
</file>