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A539" w14:textId="77777777" w:rsidR="00B55FCB" w:rsidRDefault="00B55FCB" w:rsidP="00B55FCB">
      <w:pPr>
        <w:jc w:val="center"/>
      </w:pPr>
      <w:r>
        <w:rPr>
          <w:noProof/>
          <w:sz w:val="24"/>
          <w:szCs w:val="24"/>
          <w:lang w:eastAsia="en-GB"/>
        </w:rPr>
        <mc:AlternateContent>
          <mc:Choice Requires="wps">
            <w:drawing>
              <wp:anchor distT="0" distB="0" distL="114300" distR="114300" simplePos="0" relativeHeight="251659264" behindDoc="0" locked="0" layoutInCell="1" allowOverlap="1" wp14:anchorId="4479CCB3" wp14:editId="0FAED1B6">
                <wp:simplePos x="0" y="0"/>
                <wp:positionH relativeFrom="column">
                  <wp:posOffset>4767580</wp:posOffset>
                </wp:positionH>
                <wp:positionV relativeFrom="paragraph">
                  <wp:posOffset>-219075</wp:posOffset>
                </wp:positionV>
                <wp:extent cx="1212850" cy="605790"/>
                <wp:effectExtent l="76200" t="171450" r="44450" b="175260"/>
                <wp:wrapNone/>
                <wp:docPr id="1" name="Text Box 2"/>
                <wp:cNvGraphicFramePr/>
                <a:graphic xmlns:a="http://schemas.openxmlformats.org/drawingml/2006/main">
                  <a:graphicData uri="http://schemas.microsoft.com/office/word/2010/wordprocessingShape">
                    <wps:wsp>
                      <wps:cNvSpPr txBox="1"/>
                      <wps:spPr>
                        <a:xfrm rot="999044">
                          <a:off x="0" y="0"/>
                          <a:ext cx="1212850" cy="605790"/>
                        </a:xfrm>
                        <a:prstGeom prst="rect">
                          <a:avLst/>
                        </a:prstGeom>
                        <a:solidFill>
                          <a:srgbClr val="FFFFFF"/>
                        </a:solidFill>
                        <a:ln w="9528">
                          <a:solidFill>
                            <a:srgbClr val="000000"/>
                          </a:solidFill>
                          <a:prstDash val="solid"/>
                        </a:ln>
                      </wps:spPr>
                      <wps:txbx>
                        <w:txbxContent>
                          <w:p w14:paraId="2DAB8FDD" w14:textId="77777777" w:rsidR="00B55FCB" w:rsidRDefault="00B55FCB" w:rsidP="00B55FCB">
                            <w:pPr>
                              <w:jc w:val="center"/>
                              <w:rPr>
                                <w:sz w:val="20"/>
                                <w:szCs w:val="20"/>
                              </w:rPr>
                            </w:pPr>
                            <w:r>
                              <w:rPr>
                                <w:sz w:val="20"/>
                                <w:szCs w:val="20"/>
                              </w:rPr>
                              <w:t>MALDWYN NURSERY &amp; FAMILY CENTRE</w:t>
                            </w:r>
                          </w:p>
                        </w:txbxContent>
                      </wps:txbx>
                      <wps:bodyPr vert="horz" wrap="square" lIns="91440" tIns="45720" rIns="91440" bIns="45720" anchor="t" anchorCtr="0" compatLnSpc="0"/>
                    </wps:wsp>
                  </a:graphicData>
                </a:graphic>
              </wp:anchor>
            </w:drawing>
          </mc:Choice>
          <mc:Fallback>
            <w:pict>
              <v:shapetype w14:anchorId="4479CCB3" id="_x0000_t202" coordsize="21600,21600" o:spt="202" path="m,l,21600r21600,l21600,xe">
                <v:stroke joinstyle="miter"/>
                <v:path gradientshapeok="t" o:connecttype="rect"/>
              </v:shapetype>
              <v:shape id="Text Box 2" o:spid="_x0000_s1026" type="#_x0000_t202" style="position:absolute;left:0;text-align:left;margin-left:375.4pt;margin-top:-17.25pt;width:95.5pt;height:47.7pt;rotation:109122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" strokeweight=".26467mm">
                <v:textbox>
                  <w:txbxContent>
                    <w:p w14:paraId="2DAB8FDD" w14:textId="77777777" w:rsidR="00B55FCB" w:rsidRDefault="00B55FCB" w:rsidP="00B55FCB">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40AFEF0F" wp14:editId="3872F847">
            <wp:simplePos x="0" y="0"/>
            <wp:positionH relativeFrom="column">
              <wp:posOffset>3561715</wp:posOffset>
            </wp:positionH>
            <wp:positionV relativeFrom="paragraph">
              <wp:posOffset>-438150</wp:posOffset>
            </wp:positionV>
            <wp:extent cx="1143000" cy="989965"/>
            <wp:effectExtent l="0" t="0" r="0" b="635"/>
            <wp:wrapNone/>
            <wp:docPr id="2" name="Picture 1" descr="Image result for maldwyn nurse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143000" cy="989965"/>
                    </a:xfrm>
                    <a:prstGeom prst="rect">
                      <a:avLst/>
                    </a:prstGeom>
                    <a:noFill/>
                    <a:ln>
                      <a:noFill/>
                      <a:prstDash/>
                    </a:ln>
                  </pic:spPr>
                </pic:pic>
              </a:graphicData>
            </a:graphic>
          </wp:anchor>
        </w:drawing>
      </w:r>
    </w:p>
    <w:p w14:paraId="24C03494" w14:textId="77777777" w:rsidR="00B55FCB" w:rsidRDefault="00B55FCB" w:rsidP="00B55FCB">
      <w:pPr>
        <w:jc w:val="center"/>
      </w:pPr>
    </w:p>
    <w:p w14:paraId="7CADE66E" w14:textId="77777777" w:rsidR="00B55FCB" w:rsidRDefault="00B55FCB" w:rsidP="00B55FCB">
      <w:pPr>
        <w:jc w:val="center"/>
        <w:rPr>
          <w:sz w:val="50"/>
          <w:szCs w:val="50"/>
          <w:u w:val="single"/>
        </w:rPr>
      </w:pPr>
      <w:r>
        <w:rPr>
          <w:sz w:val="50"/>
          <w:szCs w:val="50"/>
          <w:u w:val="single"/>
        </w:rPr>
        <w:t>MALDWYN NURSERY &amp; FAMILY CENTRE</w:t>
      </w:r>
    </w:p>
    <w:p w14:paraId="366E13E8" w14:textId="77777777" w:rsidR="00B55FCB" w:rsidRDefault="00CB1357" w:rsidP="00B55FCB">
      <w:pPr>
        <w:jc w:val="center"/>
        <w:rPr>
          <w:sz w:val="24"/>
          <w:szCs w:val="24"/>
        </w:rPr>
      </w:pPr>
      <w:r>
        <w:rPr>
          <w:sz w:val="24"/>
          <w:szCs w:val="24"/>
        </w:rPr>
        <w:t xml:space="preserve">Park </w:t>
      </w:r>
      <w:proofErr w:type="gramStart"/>
      <w:r>
        <w:rPr>
          <w:sz w:val="24"/>
          <w:szCs w:val="24"/>
        </w:rPr>
        <w:t>L</w:t>
      </w:r>
      <w:r w:rsidR="00B55FCB">
        <w:rPr>
          <w:sz w:val="24"/>
          <w:szCs w:val="24"/>
        </w:rPr>
        <w:t>ane  *</w:t>
      </w:r>
      <w:proofErr w:type="gramEnd"/>
      <w:r w:rsidR="00B55FCB">
        <w:rPr>
          <w:sz w:val="24"/>
          <w:szCs w:val="24"/>
        </w:rPr>
        <w:t xml:space="preserve">  Newtown  *  Powys  *  SY16 1DE  *  Tel 01686622191</w:t>
      </w:r>
    </w:p>
    <w:p w14:paraId="37FE6E31" w14:textId="77777777" w:rsidR="00B55FCB" w:rsidRPr="005102A2" w:rsidRDefault="00CB1357" w:rsidP="00B55FCB">
      <w:pPr>
        <w:jc w:val="center"/>
      </w:pPr>
      <w:r>
        <w:t xml:space="preserve">E-mail: </w:t>
      </w:r>
      <w:hyperlink r:id="rId5" w:history="1">
        <w:r w:rsidRPr="00E4216A">
          <w:rPr>
            <w:rStyle w:val="Hyperlink"/>
          </w:rPr>
          <w:t>maldwyn_nursery@outlook.com</w:t>
        </w:r>
      </w:hyperlink>
      <w:r>
        <w:t xml:space="preserve"> </w:t>
      </w:r>
      <w:r w:rsidR="00B55FCB">
        <w:tab/>
        <w:t>CIW No: WO 200 000 24/6</w:t>
      </w:r>
    </w:p>
    <w:p w14:paraId="4034BCC8" w14:textId="2BAB1A95" w:rsidR="005A20B1" w:rsidRDefault="005A20B1" w:rsidP="00A55D6F">
      <w:pPr>
        <w:rPr>
          <w:sz w:val="24"/>
        </w:rPr>
      </w:pPr>
    </w:p>
    <w:p w14:paraId="1C49FE8F" w14:textId="53BDC5EC" w:rsidR="005A20B1" w:rsidRDefault="00E83538" w:rsidP="00E83538">
      <w:pPr>
        <w:jc w:val="center"/>
        <w:rPr>
          <w:sz w:val="24"/>
        </w:rPr>
      </w:pPr>
      <w:r>
        <w:rPr>
          <w:sz w:val="24"/>
        </w:rPr>
        <w:t>Transition Policy</w:t>
      </w:r>
    </w:p>
    <w:p w14:paraId="325ECB0C" w14:textId="0E439540" w:rsidR="00E83538" w:rsidRDefault="00E83538" w:rsidP="00E83538">
      <w:pPr>
        <w:rPr>
          <w:sz w:val="24"/>
        </w:rPr>
      </w:pPr>
      <w:r>
        <w:rPr>
          <w:sz w:val="24"/>
        </w:rPr>
        <w:t xml:space="preserve">The purpose of this policy is to highlight Maldwyn Nursery and Family Centre’s policy in relation to transitions, starting at the nursery and moving between rooms. </w:t>
      </w:r>
    </w:p>
    <w:p w14:paraId="51C17EAF" w14:textId="49480E5F" w:rsidR="00E83538" w:rsidRDefault="00E83538" w:rsidP="00E83538">
      <w:pPr>
        <w:rPr>
          <w:b/>
          <w:bCs/>
          <w:sz w:val="24"/>
        </w:rPr>
      </w:pPr>
      <w:r w:rsidRPr="00E83538">
        <w:rPr>
          <w:b/>
          <w:bCs/>
          <w:sz w:val="24"/>
        </w:rPr>
        <w:t>Starting at Nursery</w:t>
      </w:r>
    </w:p>
    <w:p w14:paraId="6C5C32A4" w14:textId="7E508215" w:rsidR="00E83538" w:rsidRDefault="00F34FB1" w:rsidP="00E83538">
      <w:pPr>
        <w:rPr>
          <w:sz w:val="24"/>
        </w:rPr>
      </w:pPr>
      <w:r>
        <w:rPr>
          <w:sz w:val="24"/>
        </w:rPr>
        <w:t xml:space="preserve">All children before starting at Nursery will be given the opportunity for a contract visit. The contract visit will </w:t>
      </w:r>
      <w:r w:rsidR="00166560">
        <w:rPr>
          <w:sz w:val="24"/>
        </w:rPr>
        <w:t>consist</w:t>
      </w:r>
      <w:r>
        <w:rPr>
          <w:sz w:val="24"/>
        </w:rPr>
        <w:t xml:space="preserve"> of the child, parent/carer visiting the room their child will be going in to. They will meet the room leader and who will be their </w:t>
      </w:r>
      <w:r w:rsidR="00166560">
        <w:rPr>
          <w:sz w:val="24"/>
        </w:rPr>
        <w:t>child’s</w:t>
      </w:r>
      <w:r>
        <w:rPr>
          <w:sz w:val="24"/>
        </w:rPr>
        <w:t xml:space="preserve"> key worker and </w:t>
      </w:r>
      <w:proofErr w:type="gramStart"/>
      <w:r>
        <w:rPr>
          <w:sz w:val="24"/>
        </w:rPr>
        <w:t>have the opportunity to</w:t>
      </w:r>
      <w:proofErr w:type="gramEnd"/>
      <w:r>
        <w:rPr>
          <w:sz w:val="24"/>
        </w:rPr>
        <w:t xml:space="preserve"> ask any questions they may have. Parents/Carers will share any relevant information with staff such as routines and anything which they use as comfort. </w:t>
      </w:r>
    </w:p>
    <w:p w14:paraId="7CDC01CD" w14:textId="316DF11B" w:rsidR="00F34FB1" w:rsidRDefault="00F34FB1" w:rsidP="00E83538">
      <w:pPr>
        <w:rPr>
          <w:sz w:val="24"/>
        </w:rPr>
      </w:pPr>
      <w:r>
        <w:rPr>
          <w:sz w:val="24"/>
        </w:rPr>
        <w:t>The child will then be left with the staff in the room while the parent/carer will go to the office to complete their contract and to read relevant policies. Once the paperwork has been completed</w:t>
      </w:r>
      <w:r w:rsidR="001A1E88">
        <w:rPr>
          <w:sz w:val="24"/>
        </w:rPr>
        <w:t xml:space="preserve"> the parent/carer then </w:t>
      </w:r>
      <w:proofErr w:type="gramStart"/>
      <w:r w:rsidR="001A1E88">
        <w:rPr>
          <w:sz w:val="24"/>
        </w:rPr>
        <w:t>has the opportunity to</w:t>
      </w:r>
      <w:proofErr w:type="gramEnd"/>
      <w:r w:rsidR="001A1E88">
        <w:rPr>
          <w:sz w:val="24"/>
        </w:rPr>
        <w:t xml:space="preserve"> leave their child in the nursery for a couple of hours to get use to the setting. The contract visit should last for a total of roughly 3 hours. </w:t>
      </w:r>
    </w:p>
    <w:p w14:paraId="5D43E207" w14:textId="1A1B2DDC" w:rsidR="001A1E88" w:rsidRDefault="001A1E88" w:rsidP="00E83538">
      <w:pPr>
        <w:rPr>
          <w:sz w:val="24"/>
        </w:rPr>
      </w:pPr>
      <w:r>
        <w:rPr>
          <w:sz w:val="24"/>
        </w:rPr>
        <w:t xml:space="preserve">If any stakeholder believes the child needs more sessions in order to aid the </w:t>
      </w:r>
      <w:proofErr w:type="gramStart"/>
      <w:r>
        <w:rPr>
          <w:sz w:val="24"/>
        </w:rPr>
        <w:t>transition</w:t>
      </w:r>
      <w:proofErr w:type="gramEnd"/>
      <w:r>
        <w:rPr>
          <w:sz w:val="24"/>
        </w:rPr>
        <w:t xml:space="preserve"> then extra transition sessions are planned in.</w:t>
      </w:r>
    </w:p>
    <w:p w14:paraId="1FBB21D9" w14:textId="0B745AAB" w:rsidR="009C4B66" w:rsidRDefault="009C4B66" w:rsidP="00E83538">
      <w:pPr>
        <w:rPr>
          <w:sz w:val="24"/>
        </w:rPr>
      </w:pPr>
      <w:r>
        <w:rPr>
          <w:sz w:val="24"/>
        </w:rPr>
        <w:t xml:space="preserve">As a nursery we understand </w:t>
      </w:r>
      <w:r w:rsidR="00E23AB7">
        <w:rPr>
          <w:sz w:val="24"/>
        </w:rPr>
        <w:t xml:space="preserve">the value of </w:t>
      </w:r>
      <w:r w:rsidR="00166560">
        <w:rPr>
          <w:sz w:val="24"/>
        </w:rPr>
        <w:t>familiarity</w:t>
      </w:r>
      <w:r w:rsidR="00E23AB7">
        <w:rPr>
          <w:sz w:val="24"/>
        </w:rPr>
        <w:t xml:space="preserve"> and understand that some children will need transitional objects to help comfort them, we allow children to bring these items in however will </w:t>
      </w:r>
      <w:r w:rsidR="00166560">
        <w:rPr>
          <w:sz w:val="24"/>
        </w:rPr>
        <w:t xml:space="preserve">slowly look to phase these items out over time. </w:t>
      </w:r>
    </w:p>
    <w:p w14:paraId="6A4EEC13" w14:textId="1EEC4DFD" w:rsidR="001A1E88" w:rsidRDefault="001A1E88" w:rsidP="00E83538">
      <w:pPr>
        <w:rPr>
          <w:b/>
          <w:bCs/>
          <w:sz w:val="24"/>
        </w:rPr>
      </w:pPr>
      <w:r w:rsidRPr="001A1E88">
        <w:rPr>
          <w:b/>
          <w:bCs/>
          <w:sz w:val="24"/>
        </w:rPr>
        <w:t>Moving between rooms</w:t>
      </w:r>
    </w:p>
    <w:p w14:paraId="6A789E07" w14:textId="5FD7200C" w:rsidR="001A1E88" w:rsidRDefault="001A1E88" w:rsidP="00E83538">
      <w:pPr>
        <w:rPr>
          <w:sz w:val="24"/>
        </w:rPr>
      </w:pPr>
      <w:r>
        <w:rPr>
          <w:sz w:val="24"/>
        </w:rPr>
        <w:t xml:space="preserve">Maldwyn Nursery </w:t>
      </w:r>
      <w:r w:rsidR="00517212">
        <w:rPr>
          <w:sz w:val="24"/>
        </w:rPr>
        <w:t xml:space="preserve">understands the value of familiarity and how children can become attached to </w:t>
      </w:r>
      <w:proofErr w:type="gramStart"/>
      <w:r w:rsidR="00517212">
        <w:rPr>
          <w:sz w:val="24"/>
        </w:rPr>
        <w:t>particular members</w:t>
      </w:r>
      <w:proofErr w:type="gramEnd"/>
      <w:r w:rsidR="00517212">
        <w:rPr>
          <w:sz w:val="24"/>
        </w:rPr>
        <w:t xml:space="preserve"> of staff</w:t>
      </w:r>
      <w:r w:rsidR="00166560">
        <w:rPr>
          <w:sz w:val="24"/>
        </w:rPr>
        <w:t xml:space="preserve"> and the room they are in</w:t>
      </w:r>
      <w:r w:rsidR="00517212">
        <w:rPr>
          <w:sz w:val="24"/>
        </w:rPr>
        <w:t xml:space="preserve">. </w:t>
      </w:r>
      <w:proofErr w:type="gramStart"/>
      <w:r w:rsidR="00517212">
        <w:rPr>
          <w:sz w:val="24"/>
        </w:rPr>
        <w:t>In order to</w:t>
      </w:r>
      <w:proofErr w:type="gramEnd"/>
      <w:r w:rsidR="00517212">
        <w:rPr>
          <w:sz w:val="24"/>
        </w:rPr>
        <w:t xml:space="preserve"> aid the smooth transition between rooms at the nursery we encourage children to visit the room they are going to and become familiar with the staff working in those rooms. This is often on an individual basis depending how many sessions their current key worker believes they may need and how they react to </w:t>
      </w:r>
      <w:r w:rsidR="009C4B66">
        <w:rPr>
          <w:sz w:val="24"/>
        </w:rPr>
        <w:t xml:space="preserve">the sessions. </w:t>
      </w:r>
    </w:p>
    <w:p w14:paraId="43E6F865" w14:textId="6083D526" w:rsidR="009C4B66" w:rsidRDefault="009C4B66" w:rsidP="00E83538">
      <w:pPr>
        <w:rPr>
          <w:sz w:val="24"/>
        </w:rPr>
      </w:pPr>
      <w:r>
        <w:rPr>
          <w:sz w:val="24"/>
        </w:rPr>
        <w:lastRenderedPageBreak/>
        <w:t xml:space="preserve">The current key worker will pass on all relevant information to the new key worker to ensure a complete view of the child is passed on. </w:t>
      </w:r>
      <w:r w:rsidR="00166560">
        <w:rPr>
          <w:sz w:val="24"/>
        </w:rPr>
        <w:t xml:space="preserve">Parents/carers will receive a report at the end of their time within </w:t>
      </w:r>
      <w:r w:rsidR="00015F05">
        <w:rPr>
          <w:sz w:val="24"/>
        </w:rPr>
        <w:t xml:space="preserve">the room which will also go within their file. </w:t>
      </w:r>
    </w:p>
    <w:p w14:paraId="1A1CE07F" w14:textId="13A1986D" w:rsidR="009C4B66" w:rsidRPr="00166560" w:rsidRDefault="009C4B66" w:rsidP="00E83538">
      <w:pPr>
        <w:rPr>
          <w:b/>
          <w:bCs/>
          <w:sz w:val="24"/>
        </w:rPr>
      </w:pPr>
      <w:r w:rsidRPr="00166560">
        <w:rPr>
          <w:b/>
          <w:bCs/>
          <w:sz w:val="24"/>
        </w:rPr>
        <w:t>School Transitions</w:t>
      </w:r>
    </w:p>
    <w:p w14:paraId="3961548E" w14:textId="4BE0B417" w:rsidR="009C4B66" w:rsidRDefault="009C4B66" w:rsidP="00E83538">
      <w:pPr>
        <w:rPr>
          <w:sz w:val="24"/>
        </w:rPr>
      </w:pPr>
      <w:r>
        <w:rPr>
          <w:sz w:val="24"/>
        </w:rPr>
        <w:t xml:space="preserve">When children leave the nursery to start </w:t>
      </w:r>
      <w:proofErr w:type="gramStart"/>
      <w:r>
        <w:rPr>
          <w:sz w:val="24"/>
        </w:rPr>
        <w:t>school</w:t>
      </w:r>
      <w:proofErr w:type="gramEnd"/>
      <w:r>
        <w:rPr>
          <w:sz w:val="24"/>
        </w:rPr>
        <w:t xml:space="preserve"> we cooperate with any schools the children are going to and invite the staff in to visit the children so they have the opportunity to get to know the child in a setting which is </w:t>
      </w:r>
      <w:r w:rsidR="00166560">
        <w:rPr>
          <w:sz w:val="24"/>
        </w:rPr>
        <w:t xml:space="preserve">familiar to them. </w:t>
      </w:r>
      <w:r w:rsidR="00B102EB">
        <w:rPr>
          <w:sz w:val="24"/>
        </w:rPr>
        <w:t xml:space="preserve">A report will be produced on each child and passed on to the relevant </w:t>
      </w:r>
      <w:proofErr w:type="gramStart"/>
      <w:r w:rsidR="00B102EB">
        <w:rPr>
          <w:sz w:val="24"/>
        </w:rPr>
        <w:t>school</w:t>
      </w:r>
      <w:proofErr w:type="gramEnd"/>
      <w:r w:rsidR="00B102EB">
        <w:rPr>
          <w:sz w:val="24"/>
        </w:rPr>
        <w:t xml:space="preserve"> so they have a complete picture of the child. </w:t>
      </w:r>
    </w:p>
    <w:p w14:paraId="6A08A031" w14:textId="12D43926" w:rsidR="00BA43EA" w:rsidRDefault="00BA43EA" w:rsidP="00E83538">
      <w:pPr>
        <w:rPr>
          <w:b/>
          <w:bCs/>
          <w:sz w:val="24"/>
        </w:rPr>
      </w:pPr>
      <w:r>
        <w:rPr>
          <w:b/>
          <w:bCs/>
          <w:sz w:val="24"/>
        </w:rPr>
        <w:t>Flying Start Transitions</w:t>
      </w:r>
    </w:p>
    <w:p w14:paraId="2A34E56C" w14:textId="41469C98" w:rsidR="00BA43EA" w:rsidRDefault="00001136" w:rsidP="00E83538">
      <w:pPr>
        <w:rPr>
          <w:sz w:val="24"/>
        </w:rPr>
      </w:pPr>
      <w:r>
        <w:rPr>
          <w:sz w:val="24"/>
        </w:rPr>
        <w:t>Children who are moving from another setting into the nursery will be given the same opportunity for transitions as oth</w:t>
      </w:r>
      <w:r w:rsidR="004138F6">
        <w:rPr>
          <w:sz w:val="24"/>
        </w:rPr>
        <w:t xml:space="preserve">ers. They will be invited for a free contract visit in which they </w:t>
      </w:r>
      <w:proofErr w:type="gramStart"/>
      <w:r w:rsidR="004138F6">
        <w:rPr>
          <w:sz w:val="24"/>
        </w:rPr>
        <w:t>have the opportunity to</w:t>
      </w:r>
      <w:proofErr w:type="gramEnd"/>
      <w:r w:rsidR="004138F6">
        <w:rPr>
          <w:sz w:val="24"/>
        </w:rPr>
        <w:t xml:space="preserve"> talk to the staff and their child’s key worker. </w:t>
      </w:r>
      <w:r w:rsidR="00C049A9">
        <w:rPr>
          <w:sz w:val="24"/>
        </w:rPr>
        <w:t xml:space="preserve">If transitioning from a different </w:t>
      </w:r>
      <w:proofErr w:type="gramStart"/>
      <w:r w:rsidR="00C049A9">
        <w:rPr>
          <w:sz w:val="24"/>
        </w:rPr>
        <w:t>setting</w:t>
      </w:r>
      <w:proofErr w:type="gramEnd"/>
      <w:r w:rsidR="00C049A9">
        <w:rPr>
          <w:sz w:val="24"/>
        </w:rPr>
        <w:t xml:space="preserve"> then the key worker/room leader will then contact the original setting to gain any relevant information. </w:t>
      </w:r>
    </w:p>
    <w:p w14:paraId="04AE7F35" w14:textId="3C719C00" w:rsidR="00C049A9" w:rsidRPr="00001136" w:rsidRDefault="00C049A9" w:rsidP="00E83538">
      <w:pPr>
        <w:rPr>
          <w:sz w:val="24"/>
        </w:rPr>
      </w:pPr>
      <w:r>
        <w:rPr>
          <w:sz w:val="24"/>
        </w:rPr>
        <w:t xml:space="preserve">If a child is leaving our setting to go to another </w:t>
      </w:r>
      <w:proofErr w:type="gramStart"/>
      <w:r w:rsidR="00B102EB">
        <w:rPr>
          <w:sz w:val="24"/>
        </w:rPr>
        <w:t>one</w:t>
      </w:r>
      <w:proofErr w:type="gramEnd"/>
      <w:r w:rsidR="00B102EB">
        <w:rPr>
          <w:sz w:val="24"/>
        </w:rPr>
        <w:t xml:space="preserve"> then we will encourage that setting with permission from the parent to get in contact to find out any relevant information. </w:t>
      </w:r>
    </w:p>
    <w:p w14:paraId="3D4F0DAD" w14:textId="66D4A522" w:rsidR="00015F05" w:rsidRPr="00015F05" w:rsidRDefault="00015F05" w:rsidP="00E83538">
      <w:pPr>
        <w:rPr>
          <w:b/>
          <w:bCs/>
          <w:sz w:val="24"/>
        </w:rPr>
      </w:pPr>
      <w:r w:rsidRPr="00015F05">
        <w:rPr>
          <w:b/>
          <w:bCs/>
          <w:sz w:val="24"/>
        </w:rPr>
        <w:t xml:space="preserve">This policy was implemented at Maldwyn Nursery and Family Centre </w:t>
      </w:r>
      <w:proofErr w:type="gramStart"/>
      <w:r w:rsidRPr="00015F05">
        <w:rPr>
          <w:b/>
          <w:bCs/>
          <w:sz w:val="24"/>
        </w:rPr>
        <w:t>on</w:t>
      </w:r>
      <w:proofErr w:type="gramEnd"/>
      <w:r w:rsidRPr="00015F05">
        <w:rPr>
          <w:b/>
          <w:bCs/>
          <w:sz w:val="24"/>
        </w:rPr>
        <w:t xml:space="preserve"> November 2021 by Ian Hancocks Nursery Manager</w:t>
      </w:r>
    </w:p>
    <w:p w14:paraId="05134205" w14:textId="7B68FA85" w:rsidR="00166560" w:rsidRPr="00166560" w:rsidRDefault="00061D02" w:rsidP="00166560">
      <w:pPr>
        <w:rPr>
          <w:sz w:val="24"/>
        </w:rPr>
      </w:pPr>
      <w:r>
        <w:rPr>
          <w:sz w:val="24"/>
        </w:rPr>
        <w:t xml:space="preserve">Reviewed January 2023 </w:t>
      </w:r>
    </w:p>
    <w:sectPr w:rsidR="00166560" w:rsidRPr="00166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39"/>
    <w:rsid w:val="00001136"/>
    <w:rsid w:val="00010048"/>
    <w:rsid w:val="00015F05"/>
    <w:rsid w:val="00061D02"/>
    <w:rsid w:val="00136586"/>
    <w:rsid w:val="00162668"/>
    <w:rsid w:val="00166560"/>
    <w:rsid w:val="001A1E88"/>
    <w:rsid w:val="001F6DD2"/>
    <w:rsid w:val="00246239"/>
    <w:rsid w:val="00280852"/>
    <w:rsid w:val="003421A9"/>
    <w:rsid w:val="0034746C"/>
    <w:rsid w:val="00360F7A"/>
    <w:rsid w:val="003B7C4B"/>
    <w:rsid w:val="004138F6"/>
    <w:rsid w:val="004A3E0F"/>
    <w:rsid w:val="004E0E37"/>
    <w:rsid w:val="004E7B8E"/>
    <w:rsid w:val="00517212"/>
    <w:rsid w:val="005A20B1"/>
    <w:rsid w:val="00691107"/>
    <w:rsid w:val="0073756F"/>
    <w:rsid w:val="00871BD5"/>
    <w:rsid w:val="00901C8A"/>
    <w:rsid w:val="00941A3C"/>
    <w:rsid w:val="009C4B66"/>
    <w:rsid w:val="00A55D6F"/>
    <w:rsid w:val="00A80A91"/>
    <w:rsid w:val="00A975AF"/>
    <w:rsid w:val="00AB3B99"/>
    <w:rsid w:val="00B102EB"/>
    <w:rsid w:val="00B21175"/>
    <w:rsid w:val="00B30B47"/>
    <w:rsid w:val="00B31B37"/>
    <w:rsid w:val="00B55FCB"/>
    <w:rsid w:val="00BA43EA"/>
    <w:rsid w:val="00BC24CB"/>
    <w:rsid w:val="00BE4941"/>
    <w:rsid w:val="00C049A9"/>
    <w:rsid w:val="00C50DA0"/>
    <w:rsid w:val="00C810AD"/>
    <w:rsid w:val="00CB1357"/>
    <w:rsid w:val="00CE2924"/>
    <w:rsid w:val="00E23AB7"/>
    <w:rsid w:val="00E30C3E"/>
    <w:rsid w:val="00E63D2F"/>
    <w:rsid w:val="00E66DEE"/>
    <w:rsid w:val="00E83538"/>
    <w:rsid w:val="00F34FB1"/>
    <w:rsid w:val="00FD14A5"/>
    <w:rsid w:val="00FF2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DE8C"/>
  <w15:docId w15:val="{FAD75951-493F-41AB-9DF6-FD2A0269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19270">
      <w:bodyDiv w:val="1"/>
      <w:marLeft w:val="0"/>
      <w:marRight w:val="0"/>
      <w:marTop w:val="0"/>
      <w:marBottom w:val="0"/>
      <w:divBdr>
        <w:top w:val="none" w:sz="0" w:space="0" w:color="auto"/>
        <w:left w:val="none" w:sz="0" w:space="0" w:color="auto"/>
        <w:bottom w:val="none" w:sz="0" w:space="0" w:color="auto"/>
        <w:right w:val="none" w:sz="0" w:space="0" w:color="auto"/>
      </w:divBdr>
    </w:div>
    <w:div w:id="14996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ldwyn_nursery@outloo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Maldwyn Nursery</cp:lastModifiedBy>
  <cp:revision>10</cp:revision>
  <cp:lastPrinted>2020-10-26T11:58:00Z</cp:lastPrinted>
  <dcterms:created xsi:type="dcterms:W3CDTF">2021-11-22T09:24:00Z</dcterms:created>
  <dcterms:modified xsi:type="dcterms:W3CDTF">2023-01-17T17:40:00Z</dcterms:modified>
</cp:coreProperties>
</file>